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60577463" w:rsidR="00014862" w:rsidRPr="009B6030" w:rsidRDefault="00706FC3"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Fort Garrison Elementary School</w:t>
      </w:r>
    </w:p>
    <w:p w14:paraId="70CBF591" w14:textId="03992946" w:rsidR="00014862" w:rsidRPr="009B6030" w:rsidRDefault="00014862"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School Progress </w:t>
      </w:r>
      <w:r w:rsidR="008E2D6E">
        <w:rPr>
          <w:rFonts w:ascii="Times New Roman" w:hAnsi="Times New Roman" w:cs="Times New Roman"/>
          <w:b/>
          <w:sz w:val="24"/>
          <w:szCs w:val="24"/>
        </w:rPr>
        <w:t xml:space="preserve">Plan </w:t>
      </w:r>
      <w:r w:rsidR="00F51B7D" w:rsidRPr="009B6030">
        <w:rPr>
          <w:rFonts w:ascii="Times New Roman" w:hAnsi="Times New Roman" w:cs="Times New Roman"/>
          <w:b/>
          <w:sz w:val="24"/>
          <w:szCs w:val="24"/>
        </w:rPr>
        <w:t>Summary</w:t>
      </w:r>
      <w:r w:rsidRPr="009B6030">
        <w:rPr>
          <w:rFonts w:ascii="Times New Roman" w:hAnsi="Times New Roman" w:cs="Times New Roman"/>
          <w:b/>
          <w:sz w:val="24"/>
          <w:szCs w:val="24"/>
        </w:rPr>
        <w:t xml:space="preserve"> </w:t>
      </w:r>
      <w:r w:rsidR="00B304F2">
        <w:rPr>
          <w:rFonts w:ascii="Times New Roman" w:hAnsi="Times New Roman" w:cs="Times New Roman"/>
          <w:b/>
          <w:sz w:val="24"/>
          <w:szCs w:val="24"/>
        </w:rPr>
        <w:t>2023</w:t>
      </w:r>
      <w:r w:rsidR="008E2D6E">
        <w:rPr>
          <w:rFonts w:ascii="Times New Roman" w:hAnsi="Times New Roman" w:cs="Times New Roman"/>
          <w:b/>
          <w:sz w:val="24"/>
          <w:szCs w:val="24"/>
        </w:rPr>
        <w:t>-2024</w:t>
      </w:r>
    </w:p>
    <w:p w14:paraId="5B98A014" w14:textId="6E0A4081" w:rsidR="00014862" w:rsidRPr="009B6030" w:rsidRDefault="00706FC3"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Hope Baier, </w:t>
      </w:r>
      <w:r w:rsidR="003A3F88">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270EF60A">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 xml:space="preserve">Baltimore County Public Schools will be among the highest performing school systems in the nation </w:t>
            </w:r>
            <w:proofErr w:type="gramStart"/>
            <w:r w:rsidRPr="009B6030">
              <w:rPr>
                <w:rFonts w:ascii="Times New Roman" w:hAnsi="Times New Roman" w:cs="Times New Roman"/>
                <w:sz w:val="24"/>
                <w:szCs w:val="24"/>
              </w:rPr>
              <w:t>as a result of</w:t>
            </w:r>
            <w:proofErr w:type="gramEnd"/>
            <w:r w:rsidRPr="009B6030">
              <w:rPr>
                <w:rFonts w:ascii="Times New Roman" w:hAnsi="Times New Roman" w:cs="Times New Roman"/>
                <w:sz w:val="24"/>
                <w:szCs w:val="24"/>
              </w:rPr>
              <w:t xml:space="preserve">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3A3C81F6"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p>
          <w:p w14:paraId="45251A7E" w14:textId="3EC771FF" w:rsidR="00E9655B" w:rsidRPr="009B6030" w:rsidRDefault="00562E9A" w:rsidP="00536254">
            <w:pPr>
              <w:rPr>
                <w:rFonts w:ascii="Times New Roman" w:hAnsi="Times New Roman" w:cs="Times New Roman"/>
                <w:sz w:val="24"/>
                <w:szCs w:val="24"/>
              </w:rPr>
            </w:pPr>
            <w:r>
              <w:rPr>
                <w:rFonts w:ascii="Times New Roman" w:hAnsi="Times New Roman" w:cs="Times New Roman"/>
                <w:sz w:val="24"/>
                <w:szCs w:val="24"/>
              </w:rPr>
              <w:t>Fort Garrison’s mission is to prepare students to thrive in a globally competitive society.  Through rigorous, responsive instruction and meaningful engagement, students will be empowered to be innovative, problem-solvers and caring community citizens.</w:t>
            </w:r>
          </w:p>
          <w:p w14:paraId="3F36B7EA" w14:textId="40CB45D8" w:rsidR="00014862" w:rsidRPr="009B6030" w:rsidRDefault="00014862" w:rsidP="00536254">
            <w:pPr>
              <w:rPr>
                <w:rFonts w:ascii="Times New Roman" w:hAnsi="Times New Roman" w:cs="Times New Roman"/>
                <w:sz w:val="24"/>
                <w:szCs w:val="24"/>
              </w:rPr>
            </w:pPr>
          </w:p>
        </w:tc>
      </w:tr>
      <w:tr w:rsidR="00014862" w:rsidRPr="009B6030" w14:paraId="3421552A" w14:textId="77777777" w:rsidTr="270EF60A">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270EF60A">
        <w:tc>
          <w:tcPr>
            <w:tcW w:w="9284" w:type="dxa"/>
            <w:gridSpan w:val="2"/>
            <w:shd w:val="clear" w:color="auto" w:fill="F2F2F2" w:themeFill="background1" w:themeFillShade="F2"/>
          </w:tcPr>
          <w:p w14:paraId="1D033863" w14:textId="5CD0437E" w:rsidR="00353620" w:rsidRPr="009B6030" w:rsidRDefault="00C94E17"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r w:rsidR="00F7678B">
              <w:rPr>
                <w:rFonts w:ascii="Times New Roman" w:hAnsi="Times New Roman" w:cs="Times New Roman"/>
                <w:b/>
                <w:sz w:val="24"/>
                <w:szCs w:val="24"/>
              </w:rPr>
              <w:t>Culture</w:t>
            </w:r>
          </w:p>
          <w:p w14:paraId="0DBDB646" w14:textId="77777777" w:rsidR="00C94E17" w:rsidRPr="009B6030" w:rsidRDefault="00C94E17" w:rsidP="00C94E17">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270EF60A">
        <w:tc>
          <w:tcPr>
            <w:tcW w:w="9284" w:type="dxa"/>
            <w:gridSpan w:val="2"/>
          </w:tcPr>
          <w:p w14:paraId="529BC91B" w14:textId="6B063BDE" w:rsidR="00F7678B" w:rsidRDefault="00F7678B" w:rsidP="007A2A97">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3D7EE2B5" w14:textId="62678A19" w:rsidR="00F7678B" w:rsidRDefault="00F7678B" w:rsidP="007A2A97">
            <w:pPr>
              <w:rPr>
                <w:rFonts w:ascii="Times New Roman" w:hAnsi="Times New Roman" w:cs="Times New Roman"/>
                <w:b/>
                <w:sz w:val="24"/>
                <w:szCs w:val="24"/>
              </w:rPr>
            </w:pPr>
          </w:p>
          <w:p w14:paraId="47CC01AF" w14:textId="796E1A58" w:rsidR="00F7678B" w:rsidRPr="00594021" w:rsidRDefault="00FE3ED9" w:rsidP="007A2A97">
            <w:pPr>
              <w:rPr>
                <w:rFonts w:ascii="Times New Roman" w:hAnsi="Times New Roman" w:cs="Times New Roman"/>
                <w:b/>
                <w:sz w:val="24"/>
                <w:szCs w:val="24"/>
              </w:rPr>
            </w:pPr>
            <w:r w:rsidRPr="00594021">
              <w:rPr>
                <w:rStyle w:val="normaltextrun"/>
                <w:rFonts w:ascii="Times New Roman" w:hAnsi="Times New Roman" w:cs="Times New Roman"/>
                <w:color w:val="000000"/>
                <w:sz w:val="24"/>
                <w:szCs w:val="24"/>
                <w:shd w:val="clear" w:color="auto" w:fill="FFFFFF"/>
              </w:rPr>
              <w:t>Teachers will implement Bridges curriculum, including Number Corner with fidelity while being responsive to our identified underserved student population and providing support to make the curriculum accessible within the parameters of the programs and resources.</w:t>
            </w:r>
            <w:r w:rsidR="00D954F1" w:rsidRPr="00594021">
              <w:rPr>
                <w:rStyle w:val="normaltextrun"/>
                <w:rFonts w:ascii="Times New Roman" w:hAnsi="Times New Roman" w:cs="Times New Roman"/>
                <w:color w:val="000000"/>
                <w:sz w:val="24"/>
                <w:szCs w:val="24"/>
                <w:shd w:val="clear" w:color="auto" w:fill="FFFFFF"/>
              </w:rPr>
              <w:t xml:space="preserve"> Teachers will identify and implement appropriate scaffolds for instruction to support student achievement and to ensure students receiving special education services can access grade level content.</w:t>
            </w:r>
          </w:p>
          <w:p w14:paraId="02324B5A" w14:textId="77777777" w:rsidR="00F7678B" w:rsidRDefault="00F7678B" w:rsidP="007A2A97">
            <w:pPr>
              <w:rPr>
                <w:rFonts w:ascii="Times New Roman" w:hAnsi="Times New Roman" w:cs="Times New Roman"/>
                <w:b/>
                <w:sz w:val="24"/>
                <w:szCs w:val="24"/>
              </w:rPr>
            </w:pPr>
          </w:p>
        </w:tc>
      </w:tr>
      <w:tr w:rsidR="00F7678B" w:rsidRPr="009B6030" w14:paraId="57A2C200" w14:textId="77777777" w:rsidTr="270EF60A">
        <w:tc>
          <w:tcPr>
            <w:tcW w:w="9284" w:type="dxa"/>
            <w:gridSpan w:val="2"/>
            <w:shd w:val="clear" w:color="auto" w:fill="F2F2F2" w:themeFill="background1" w:themeFillShade="F2"/>
          </w:tcPr>
          <w:p w14:paraId="3688E8CA" w14:textId="64449756"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r w:rsidR="00C94E17">
              <w:rPr>
                <w:rFonts w:ascii="Times New Roman" w:hAnsi="Times New Roman" w:cs="Times New Roman"/>
                <w:b/>
                <w:sz w:val="24"/>
                <w:szCs w:val="24"/>
              </w:rPr>
              <w:t>/Culture</w:t>
            </w:r>
          </w:p>
          <w:p w14:paraId="13C9EB6D" w14:textId="1B8DEB3F" w:rsidR="00F7678B" w:rsidRPr="009B6030" w:rsidRDefault="00F7678B" w:rsidP="00F7678B">
            <w:pPr>
              <w:jc w:val="center"/>
              <w:rPr>
                <w:rFonts w:ascii="Times New Roman" w:hAnsi="Times New Roman" w:cs="Times New Roman"/>
                <w:sz w:val="24"/>
                <w:szCs w:val="24"/>
              </w:rPr>
            </w:pPr>
            <w:r w:rsidRPr="270EF60A">
              <w:rPr>
                <w:rFonts w:ascii="Times New Roman" w:hAnsi="Times New Roman" w:cs="Times New Roman"/>
                <w:sz w:val="24"/>
                <w:szCs w:val="24"/>
              </w:rPr>
              <w:t xml:space="preserve">Goal: All students will achieve </w:t>
            </w:r>
            <w:r w:rsidR="006E1E98" w:rsidRPr="270EF60A">
              <w:rPr>
                <w:rFonts w:ascii="Times New Roman" w:hAnsi="Times New Roman" w:cs="Times New Roman"/>
                <w:sz w:val="24"/>
                <w:szCs w:val="24"/>
              </w:rPr>
              <w:t>literacy</w:t>
            </w:r>
            <w:r w:rsidRPr="270EF60A">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270EF60A">
        <w:tc>
          <w:tcPr>
            <w:tcW w:w="9284" w:type="dxa"/>
            <w:gridSpan w:val="2"/>
          </w:tcPr>
          <w:p w14:paraId="6DF5E933"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0E003E45" w14:textId="77777777" w:rsidR="00F7678B" w:rsidRPr="009B6030" w:rsidRDefault="00F7678B" w:rsidP="00F7678B">
            <w:pPr>
              <w:rPr>
                <w:rFonts w:ascii="Times New Roman" w:hAnsi="Times New Roman" w:cs="Times New Roman"/>
                <w:sz w:val="24"/>
                <w:szCs w:val="24"/>
              </w:rPr>
            </w:pPr>
          </w:p>
          <w:p w14:paraId="6B1FDC2F" w14:textId="69F187CE" w:rsidR="00F7678B" w:rsidRPr="00594021" w:rsidRDefault="00D954F1" w:rsidP="00F7678B">
            <w:pPr>
              <w:rPr>
                <w:rFonts w:ascii="Times New Roman" w:hAnsi="Times New Roman" w:cs="Times New Roman"/>
                <w:b/>
                <w:sz w:val="24"/>
                <w:szCs w:val="24"/>
              </w:rPr>
            </w:pPr>
            <w:r w:rsidRPr="00594021">
              <w:rPr>
                <w:rStyle w:val="normaltextrun"/>
                <w:rFonts w:ascii="Times New Roman" w:hAnsi="Times New Roman" w:cs="Times New Roman"/>
                <w:color w:val="000000"/>
                <w:sz w:val="24"/>
                <w:szCs w:val="24"/>
                <w:shd w:val="clear" w:color="auto" w:fill="FFFFFF"/>
              </w:rPr>
              <w:t>Teachers will implement the new Houghton Mifflin curriculum for all students, with integrity, while being responsive to our identified underserved student population and providing support to make the curriculum accessible within the parameters of the programs and resources.</w:t>
            </w:r>
            <w:r w:rsidR="005D4DAF" w:rsidRPr="00594021">
              <w:rPr>
                <w:rFonts w:ascii="Times New Roman" w:hAnsi="Times New Roman" w:cs="Times New Roman"/>
                <w:sz w:val="24"/>
                <w:szCs w:val="24"/>
                <w:shd w:val="clear" w:color="auto" w:fill="FFFFFF"/>
              </w:rPr>
              <w:t xml:space="preserve"> </w:t>
            </w:r>
            <w:r w:rsidR="005D4DAF" w:rsidRPr="00594021">
              <w:rPr>
                <w:rStyle w:val="normaltextrun"/>
                <w:rFonts w:ascii="Times New Roman" w:hAnsi="Times New Roman" w:cs="Times New Roman"/>
                <w:sz w:val="24"/>
                <w:szCs w:val="24"/>
                <w:shd w:val="clear" w:color="auto" w:fill="FFFFFF"/>
              </w:rPr>
              <w:t>Teachers will identify and implement appropriate scaffolds for instruction to support student achievement and to ensure students receiving special education services can access grade level content. </w:t>
            </w:r>
            <w:r w:rsidR="005D4DAF" w:rsidRPr="00594021">
              <w:rPr>
                <w:rStyle w:val="eop"/>
                <w:rFonts w:ascii="Times New Roman" w:hAnsi="Times New Roman" w:cs="Times New Roman"/>
                <w:sz w:val="24"/>
                <w:szCs w:val="24"/>
                <w:shd w:val="clear" w:color="auto" w:fill="FFFFFF"/>
              </w:rPr>
              <w:t> </w:t>
            </w:r>
          </w:p>
          <w:p w14:paraId="74CA6858" w14:textId="1983AA10" w:rsidR="00F7678B" w:rsidRPr="009B6030" w:rsidRDefault="00F7678B" w:rsidP="00F7678B">
            <w:pPr>
              <w:rPr>
                <w:rFonts w:ascii="Times New Roman" w:hAnsi="Times New Roman" w:cs="Times New Roman"/>
                <w:b/>
                <w:sz w:val="24"/>
                <w:szCs w:val="24"/>
              </w:rPr>
            </w:pPr>
          </w:p>
        </w:tc>
      </w:tr>
      <w:tr w:rsidR="00F7678B" w:rsidRPr="009B6030" w14:paraId="6FF8C55A" w14:textId="77777777" w:rsidTr="270EF60A">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270EF60A">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2BEA5B6" w14:textId="7E32D084" w:rsidR="00F7678B" w:rsidRPr="00594021" w:rsidRDefault="005D4DAF" w:rsidP="00F7678B">
            <w:pPr>
              <w:rPr>
                <w:rFonts w:ascii="Times New Roman" w:hAnsi="Times New Roman" w:cs="Times New Roman"/>
                <w:b/>
                <w:sz w:val="24"/>
                <w:szCs w:val="24"/>
              </w:rPr>
            </w:pPr>
            <w:r w:rsidRPr="00594021">
              <w:rPr>
                <w:rStyle w:val="normaltextrun"/>
                <w:rFonts w:ascii="Times New Roman" w:hAnsi="Times New Roman" w:cs="Times New Roman"/>
                <w:color w:val="000000"/>
                <w:sz w:val="24"/>
                <w:szCs w:val="24"/>
                <w:shd w:val="clear" w:color="auto" w:fill="FFFFFF"/>
              </w:rPr>
              <w:t>Teachers will demonstrate cultural competency in making instructional decisions regarding the students they serve, including their strengths and needs, specifically underserved populations.</w:t>
            </w:r>
            <w:r w:rsidRPr="00594021">
              <w:rPr>
                <w:rStyle w:val="eop"/>
                <w:rFonts w:ascii="Times New Roman" w:hAnsi="Times New Roman" w:cs="Times New Roman"/>
                <w:color w:val="000000"/>
                <w:sz w:val="24"/>
                <w:szCs w:val="24"/>
                <w:shd w:val="clear" w:color="auto" w:fill="FFFFFF"/>
              </w:rPr>
              <w:t> </w:t>
            </w: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9462" w14:textId="77777777" w:rsidR="004E2C1E" w:rsidRDefault="004E2C1E" w:rsidP="00014862">
      <w:pPr>
        <w:spacing w:after="0" w:line="240" w:lineRule="auto"/>
      </w:pPr>
      <w:r>
        <w:separator/>
      </w:r>
    </w:p>
  </w:endnote>
  <w:endnote w:type="continuationSeparator" w:id="0">
    <w:p w14:paraId="0B812EDD" w14:textId="77777777" w:rsidR="004E2C1E" w:rsidRDefault="004E2C1E"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1FF" w14:textId="77777777" w:rsidR="004E2C1E" w:rsidRDefault="004E2C1E" w:rsidP="00014862">
      <w:pPr>
        <w:spacing w:after="0" w:line="240" w:lineRule="auto"/>
      </w:pPr>
      <w:r>
        <w:separator/>
      </w:r>
    </w:p>
  </w:footnote>
  <w:footnote w:type="continuationSeparator" w:id="0">
    <w:p w14:paraId="2F6FE85E" w14:textId="77777777" w:rsidR="004E2C1E" w:rsidRDefault="004E2C1E"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62CD8"/>
    <w:rsid w:val="000E2895"/>
    <w:rsid w:val="001755B1"/>
    <w:rsid w:val="00205C94"/>
    <w:rsid w:val="00247209"/>
    <w:rsid w:val="00296FCB"/>
    <w:rsid w:val="002B6D14"/>
    <w:rsid w:val="002C284E"/>
    <w:rsid w:val="00353620"/>
    <w:rsid w:val="00391C30"/>
    <w:rsid w:val="003A3F88"/>
    <w:rsid w:val="003C1CCA"/>
    <w:rsid w:val="003E0450"/>
    <w:rsid w:val="003E04AB"/>
    <w:rsid w:val="00427D27"/>
    <w:rsid w:val="00457C81"/>
    <w:rsid w:val="004924E3"/>
    <w:rsid w:val="004E2C1E"/>
    <w:rsid w:val="00537117"/>
    <w:rsid w:val="00562E9A"/>
    <w:rsid w:val="00594021"/>
    <w:rsid w:val="00597187"/>
    <w:rsid w:val="005C0DDA"/>
    <w:rsid w:val="005D4DAF"/>
    <w:rsid w:val="005E3BB1"/>
    <w:rsid w:val="005F5406"/>
    <w:rsid w:val="00610D8C"/>
    <w:rsid w:val="00621DFB"/>
    <w:rsid w:val="00622E14"/>
    <w:rsid w:val="00676F7C"/>
    <w:rsid w:val="006E0021"/>
    <w:rsid w:val="006E1E98"/>
    <w:rsid w:val="006E7339"/>
    <w:rsid w:val="00706FC3"/>
    <w:rsid w:val="00730C90"/>
    <w:rsid w:val="00765E27"/>
    <w:rsid w:val="007677FE"/>
    <w:rsid w:val="007A6272"/>
    <w:rsid w:val="007C562D"/>
    <w:rsid w:val="00876C04"/>
    <w:rsid w:val="00881B5C"/>
    <w:rsid w:val="008D1294"/>
    <w:rsid w:val="008E2D6E"/>
    <w:rsid w:val="008E386A"/>
    <w:rsid w:val="00981835"/>
    <w:rsid w:val="009B6030"/>
    <w:rsid w:val="00A11EA5"/>
    <w:rsid w:val="00A23A2A"/>
    <w:rsid w:val="00AB5F19"/>
    <w:rsid w:val="00AE06C8"/>
    <w:rsid w:val="00B304F2"/>
    <w:rsid w:val="00B71F40"/>
    <w:rsid w:val="00C34DCC"/>
    <w:rsid w:val="00C933E2"/>
    <w:rsid w:val="00C94E17"/>
    <w:rsid w:val="00C95E9E"/>
    <w:rsid w:val="00D01DEC"/>
    <w:rsid w:val="00D564C1"/>
    <w:rsid w:val="00D954F1"/>
    <w:rsid w:val="00DA5B1A"/>
    <w:rsid w:val="00DE257E"/>
    <w:rsid w:val="00DF1177"/>
    <w:rsid w:val="00E059E8"/>
    <w:rsid w:val="00E9655B"/>
    <w:rsid w:val="00F13F44"/>
    <w:rsid w:val="00F31775"/>
    <w:rsid w:val="00F51B7D"/>
    <w:rsid w:val="00F60895"/>
    <w:rsid w:val="00F7678B"/>
    <w:rsid w:val="00FE3ED9"/>
    <w:rsid w:val="270EF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customStyle="1" w:styleId="normaltextrun">
    <w:name w:val="normaltextrun"/>
    <w:basedOn w:val="DefaultParagraphFont"/>
    <w:rsid w:val="00FE3ED9"/>
  </w:style>
  <w:style w:type="character" w:customStyle="1" w:styleId="eop">
    <w:name w:val="eop"/>
    <w:basedOn w:val="DefaultParagraphFont"/>
    <w:rsid w:val="005D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11" ma:contentTypeDescription="" ma:contentTypeScope="" ma:versionID="6b377e391cb1cc3ef430ae5d88e4feca">
  <xsd:schema xmlns:xsd="http://www.w3.org/2001/XMLSchema" xmlns:xs="http://www.w3.org/2001/XMLSchema" xmlns:p="http://schemas.microsoft.com/office/2006/metadata/properties" xmlns:ns2="e000d336-e8a7-4eb2-b296-b27fe6f61e36" xmlns:ns3="1a42a07e-f735-4f6c-9534-725be978292f" targetNamespace="http://schemas.microsoft.com/office/2006/metadata/properties" ma:root="true" ma:fieldsID="d294965dfc5f5ff0eeedf9eb3da1a3f3" ns2:_="" ns3:_="">
    <xsd:import namespace="e000d336-e8a7-4eb2-b296-b27fe6f61e36"/>
    <xsd:import namespace="1a42a07e-f735-4f6c-9534-725be978292f"/>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9e2737-a0fb-44e5-9ceb-caa663188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b6972c-e3cc-42d5-8716-535d58fb2eaf}" ma:internalName="TaxCatchAll" ma:showField="CatchAllData" ma:web="1a42a07e-f735-4f6c-9534-725be9782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00d336-e8a7-4eb2-b296-b27fe6f61e36">
      <Terms xmlns="http://schemas.microsoft.com/office/infopath/2007/PartnerControls"/>
    </lcf76f155ced4ddcb4097134ff3c332f>
    <TaxCatchAll xmlns="1a42a07e-f735-4f6c-9534-725be978292f" xsi:nil="true"/>
  </documentManagement>
</p:properties>
</file>

<file path=customXml/itemProps1.xml><?xml version="1.0" encoding="utf-8"?>
<ds:datastoreItem xmlns:ds="http://schemas.openxmlformats.org/officeDocument/2006/customXml" ds:itemID="{9F92ACFB-6D0F-4C1A-B165-2431D0C5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1a42a07e-f735-4f6c-9534-725be978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 ds:uri="1a42a07e-f735-4f6c-9534-725be978292f"/>
    <ds:schemaRef ds:uri="e000d336-e8a7-4eb2-b296-b27fe6f61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4</DocSecurity>
  <Lines>14</Lines>
  <Paragraphs>4</Paragraphs>
  <ScaleCrop>false</ScaleCrop>
  <Company>BCPS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O'Donnell, Lindsay J.</cp:lastModifiedBy>
  <cp:revision>2</cp:revision>
  <cp:lastPrinted>2023-08-30T19:37:00Z</cp:lastPrinted>
  <dcterms:created xsi:type="dcterms:W3CDTF">2023-11-09T16:53:00Z</dcterms:created>
  <dcterms:modified xsi:type="dcterms:W3CDTF">2023-11-09T16:53:00Z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ies>
</file>